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96D6D" w14:textId="77777777" w:rsidR="009C40B6" w:rsidRPr="00450B02" w:rsidRDefault="007E048F" w:rsidP="00ED7D92">
      <w:pPr>
        <w:rPr>
          <w:b/>
          <w:bCs/>
          <w:sz w:val="36"/>
          <w:szCs w:val="36"/>
        </w:rPr>
      </w:pPr>
      <w:r>
        <w:rPr>
          <w:noProof/>
          <w:sz w:val="20"/>
          <w:szCs w:val="20"/>
        </w:rPr>
        <w:drawing>
          <wp:anchor distT="0" distB="0" distL="114300" distR="114300" simplePos="0" relativeHeight="251658240" behindDoc="1" locked="0" layoutInCell="1" allowOverlap="1" wp14:anchorId="1D160DA4" wp14:editId="721614F5">
            <wp:simplePos x="0" y="0"/>
            <wp:positionH relativeFrom="margin">
              <wp:posOffset>0</wp:posOffset>
            </wp:positionH>
            <wp:positionV relativeFrom="margin">
              <wp:posOffset>-352425</wp:posOffset>
            </wp:positionV>
            <wp:extent cx="1403985" cy="723900"/>
            <wp:effectExtent l="0" t="0" r="0" b="0"/>
            <wp:wrapTight wrapText="bothSides">
              <wp:wrapPolygon edited="0">
                <wp:start x="4689" y="1137"/>
                <wp:lineTo x="3224" y="3979"/>
                <wp:lineTo x="3517" y="7389"/>
                <wp:lineTo x="6448" y="11368"/>
                <wp:lineTo x="2345" y="16484"/>
                <wp:lineTo x="2638" y="19326"/>
                <wp:lineTo x="9379" y="21032"/>
                <wp:lineTo x="10844" y="21032"/>
                <wp:lineTo x="18757" y="19326"/>
                <wp:lineTo x="19343" y="17053"/>
                <wp:lineTo x="14361" y="11368"/>
                <wp:lineTo x="19343" y="8526"/>
                <wp:lineTo x="18464" y="3979"/>
                <wp:lineTo x="6155" y="1137"/>
                <wp:lineTo x="4689" y="113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985" cy="723900"/>
                    </a:xfrm>
                    <a:prstGeom prst="rect">
                      <a:avLst/>
                    </a:prstGeom>
                    <a:noFill/>
                  </pic:spPr>
                </pic:pic>
              </a:graphicData>
            </a:graphic>
            <wp14:sizeRelH relativeFrom="page">
              <wp14:pctWidth>0</wp14:pctWidth>
            </wp14:sizeRelH>
            <wp14:sizeRelV relativeFrom="page">
              <wp14:pctHeight>0</wp14:pctHeight>
            </wp14:sizeRelV>
          </wp:anchor>
        </w:drawing>
      </w:r>
      <w:r w:rsidR="00450B02">
        <w:rPr>
          <w:b/>
          <w:bCs/>
          <w:sz w:val="30"/>
          <w:szCs w:val="30"/>
        </w:rPr>
        <w:t xml:space="preserve">                 </w:t>
      </w:r>
      <w:r w:rsidRPr="00450B02">
        <w:rPr>
          <w:b/>
          <w:bCs/>
          <w:sz w:val="36"/>
          <w:szCs w:val="36"/>
        </w:rPr>
        <w:t>East Lake High School</w:t>
      </w:r>
    </w:p>
    <w:p w14:paraId="3F77F82B" w14:textId="77777777" w:rsidR="00ED7D92" w:rsidRDefault="00ED7D92" w:rsidP="007E048F">
      <w:pPr>
        <w:rPr>
          <w:rFonts w:ascii="Lucida Sans" w:hAnsi="Lucida Sans"/>
          <w:b/>
          <w:bCs/>
          <w:sz w:val="32"/>
          <w:szCs w:val="20"/>
        </w:rPr>
      </w:pPr>
    </w:p>
    <w:p w14:paraId="78784FFA" w14:textId="77777777" w:rsidR="007E048F" w:rsidRPr="009F7CAE" w:rsidRDefault="007E048F" w:rsidP="007E048F">
      <w:pPr>
        <w:rPr>
          <w:sz w:val="17"/>
          <w:szCs w:val="17"/>
        </w:rPr>
      </w:pPr>
      <w:r w:rsidRPr="009F7CAE">
        <w:rPr>
          <w:sz w:val="17"/>
          <w:szCs w:val="17"/>
        </w:rPr>
        <w:t>1300 Silver Eagle Drive, Tarpon Springs, FL. 34688</w:t>
      </w:r>
      <w:r w:rsidRPr="009F7CAE">
        <w:rPr>
          <w:sz w:val="17"/>
          <w:szCs w:val="17"/>
        </w:rPr>
        <w:tab/>
        <w:t xml:space="preserve">       </w:t>
      </w:r>
      <w:r w:rsidRPr="009F7CAE">
        <w:rPr>
          <w:sz w:val="17"/>
          <w:szCs w:val="17"/>
        </w:rPr>
        <w:tab/>
        <w:t xml:space="preserve">        </w:t>
      </w:r>
      <w:r w:rsidR="009C40B6" w:rsidRPr="009F7CAE">
        <w:rPr>
          <w:sz w:val="17"/>
          <w:szCs w:val="17"/>
        </w:rPr>
        <w:tab/>
        <w:t xml:space="preserve"> </w:t>
      </w:r>
      <w:r w:rsidR="009C40B6" w:rsidRPr="009F7CAE">
        <w:rPr>
          <w:sz w:val="17"/>
          <w:szCs w:val="17"/>
        </w:rPr>
        <w:tab/>
      </w:r>
      <w:r w:rsidR="00ED7D92" w:rsidRPr="009F7CAE">
        <w:rPr>
          <w:sz w:val="17"/>
          <w:szCs w:val="17"/>
        </w:rPr>
        <w:tab/>
      </w:r>
      <w:r w:rsidRPr="009F7CAE">
        <w:rPr>
          <w:sz w:val="17"/>
          <w:szCs w:val="17"/>
        </w:rPr>
        <w:t xml:space="preserve">Web: </w:t>
      </w:r>
      <w:hyperlink r:id="rId9" w:history="1">
        <w:r w:rsidRPr="009F7CAE">
          <w:rPr>
            <w:rStyle w:val="Lienhypertexte"/>
            <w:sz w:val="17"/>
            <w:szCs w:val="17"/>
          </w:rPr>
          <w:t>www.elhsonline.com</w:t>
        </w:r>
      </w:hyperlink>
      <w:r w:rsidRPr="009F7CAE">
        <w:rPr>
          <w:sz w:val="17"/>
          <w:szCs w:val="17"/>
        </w:rPr>
        <w:t xml:space="preserve"> </w:t>
      </w:r>
      <w:r w:rsidRPr="009F7CAE">
        <w:rPr>
          <w:sz w:val="17"/>
          <w:szCs w:val="17"/>
        </w:rPr>
        <w:tab/>
      </w:r>
      <w:r w:rsidRPr="009F7CAE">
        <w:rPr>
          <w:sz w:val="17"/>
          <w:szCs w:val="17"/>
        </w:rPr>
        <w:tab/>
        <w:t xml:space="preserve"> </w:t>
      </w:r>
    </w:p>
    <w:p w14:paraId="770BEC03" w14:textId="3417EE22" w:rsidR="00992351" w:rsidRDefault="007E048F" w:rsidP="007E048F">
      <w:pPr>
        <w:rPr>
          <w:sz w:val="17"/>
          <w:szCs w:val="17"/>
        </w:rPr>
      </w:pPr>
      <w:r w:rsidRPr="009F7CAE">
        <w:rPr>
          <w:sz w:val="17"/>
          <w:szCs w:val="17"/>
        </w:rPr>
        <w:t>727-942-5419      Fax: 727-942-5488</w:t>
      </w:r>
      <w:r w:rsidRPr="009F7CAE">
        <w:rPr>
          <w:sz w:val="17"/>
          <w:szCs w:val="17"/>
        </w:rPr>
        <w:tab/>
        <w:t xml:space="preserve">        </w:t>
      </w:r>
      <w:r w:rsidRPr="009F7CAE">
        <w:rPr>
          <w:sz w:val="17"/>
          <w:szCs w:val="17"/>
        </w:rPr>
        <w:tab/>
        <w:t xml:space="preserve">       </w:t>
      </w:r>
      <w:r w:rsidR="009C40B6" w:rsidRPr="009F7CAE">
        <w:rPr>
          <w:sz w:val="17"/>
          <w:szCs w:val="17"/>
        </w:rPr>
        <w:tab/>
      </w:r>
      <w:r w:rsidRPr="009F7CAE">
        <w:rPr>
          <w:sz w:val="17"/>
          <w:szCs w:val="17"/>
        </w:rPr>
        <w:t xml:space="preserve"> </w:t>
      </w:r>
      <w:r w:rsidR="009C40B6" w:rsidRPr="009F7CAE">
        <w:rPr>
          <w:sz w:val="17"/>
          <w:szCs w:val="17"/>
        </w:rPr>
        <w:tab/>
      </w:r>
      <w:r w:rsidR="009C40B6" w:rsidRPr="009F7CAE">
        <w:rPr>
          <w:sz w:val="17"/>
          <w:szCs w:val="17"/>
        </w:rPr>
        <w:tab/>
      </w:r>
      <w:r w:rsidR="00992351">
        <w:rPr>
          <w:sz w:val="17"/>
          <w:szCs w:val="17"/>
        </w:rPr>
        <w:tab/>
      </w:r>
      <w:r w:rsidRPr="009F7CAE">
        <w:rPr>
          <w:sz w:val="17"/>
          <w:szCs w:val="17"/>
        </w:rPr>
        <w:t>CEEB Code: 101739</w:t>
      </w:r>
    </w:p>
    <w:p w14:paraId="38693963" w14:textId="0FB65238" w:rsidR="00992351" w:rsidRDefault="007E048F" w:rsidP="00992351">
      <w:pPr>
        <w:rPr>
          <w:sz w:val="17"/>
          <w:szCs w:val="17"/>
        </w:rPr>
      </w:pPr>
      <w:r w:rsidRPr="009F7CAE">
        <w:rPr>
          <w:sz w:val="17"/>
          <w:szCs w:val="17"/>
        </w:rPr>
        <w:t>Principal: Mrs. Carmela Haley</w:t>
      </w:r>
    </w:p>
    <w:p w14:paraId="607CF034" w14:textId="77777777" w:rsidR="00992351" w:rsidRPr="00992351" w:rsidRDefault="00992351" w:rsidP="00992351">
      <w:pPr>
        <w:rPr>
          <w:sz w:val="17"/>
          <w:szCs w:val="17"/>
        </w:rPr>
      </w:pPr>
    </w:p>
    <w:p w14:paraId="5B82FE82" w14:textId="4EC51902" w:rsidR="00714455" w:rsidRPr="00450B02" w:rsidRDefault="007E048F" w:rsidP="00714455">
      <w:pPr>
        <w:shd w:val="pct40" w:color="auto" w:fill="auto"/>
        <w:rPr>
          <w:rFonts w:ascii="Calibri" w:hAnsi="Calibri" w:cs="Calibri"/>
          <w:b/>
          <w:bCs/>
        </w:rPr>
      </w:pPr>
      <w:r w:rsidRPr="00450B02">
        <w:rPr>
          <w:rFonts w:ascii="Calibri" w:hAnsi="Calibri" w:cs="Calibri"/>
          <w:b/>
          <w:bCs/>
        </w:rPr>
        <w:t>S</w:t>
      </w:r>
      <w:r w:rsidR="00992351">
        <w:rPr>
          <w:rFonts w:ascii="Calibri" w:hAnsi="Calibri" w:cs="Calibri"/>
          <w:b/>
          <w:bCs/>
        </w:rPr>
        <w:t>tructure</w:t>
      </w:r>
    </w:p>
    <w:p w14:paraId="4B6AAEFF" w14:textId="77777777" w:rsidR="00714455" w:rsidRPr="00EC4821" w:rsidRDefault="00714455" w:rsidP="00714455">
      <w:pPr>
        <w:pBdr>
          <w:top w:val="single" w:sz="4" w:space="1" w:color="auto"/>
        </w:pBdr>
        <w:rPr>
          <w:rFonts w:ascii="Lucida Sans" w:hAnsi="Lucida Sans"/>
          <w:b/>
          <w:bCs/>
          <w:sz w:val="12"/>
          <w:szCs w:val="12"/>
        </w:rPr>
      </w:pPr>
    </w:p>
    <w:tbl>
      <w:tblPr>
        <w:tblW w:w="10080" w:type="dxa"/>
        <w:tblInd w:w="108" w:type="dxa"/>
        <w:tblLayout w:type="fixed"/>
        <w:tblLook w:val="0000" w:firstRow="0" w:lastRow="0" w:firstColumn="0" w:lastColumn="0" w:noHBand="0" w:noVBand="0"/>
      </w:tblPr>
      <w:tblGrid>
        <w:gridCol w:w="10080"/>
      </w:tblGrid>
      <w:tr w:rsidR="00714455" w:rsidRPr="00ED7D92" w14:paraId="5CDCE123" w14:textId="77777777" w:rsidTr="00575470">
        <w:trPr>
          <w:trHeight w:val="1062"/>
        </w:trPr>
        <w:tc>
          <w:tcPr>
            <w:tcW w:w="10080" w:type="dxa"/>
          </w:tcPr>
          <w:p w14:paraId="56C84A72" w14:textId="77777777" w:rsidR="00714455" w:rsidRPr="00ED7D92" w:rsidRDefault="007E048F" w:rsidP="007E048F">
            <w:pPr>
              <w:rPr>
                <w:sz w:val="18"/>
                <w:szCs w:val="18"/>
              </w:rPr>
            </w:pPr>
            <w:r w:rsidRPr="00ED7D92">
              <w:rPr>
                <w:sz w:val="18"/>
                <w:szCs w:val="18"/>
              </w:rPr>
              <w:t>East Lake High School was built in 1986 and is one of 17 high schools in the Pinellas County school system</w:t>
            </w:r>
            <w:r w:rsidR="009F7CAE">
              <w:rPr>
                <w:sz w:val="18"/>
                <w:szCs w:val="18"/>
              </w:rPr>
              <w:t>. It is situated</w:t>
            </w:r>
            <w:r w:rsidRPr="00ED7D92">
              <w:rPr>
                <w:sz w:val="18"/>
                <w:szCs w:val="18"/>
              </w:rPr>
              <w:t xml:space="preserve"> in a suburban type-community in North Pinellas County. East Lake High School </w:t>
            </w:r>
            <w:r w:rsidR="00413121">
              <w:rPr>
                <w:sz w:val="18"/>
                <w:szCs w:val="18"/>
              </w:rPr>
              <w:t>currently services more than 2,1</w:t>
            </w:r>
            <w:r w:rsidRPr="00ED7D92">
              <w:rPr>
                <w:sz w:val="18"/>
                <w:szCs w:val="18"/>
              </w:rPr>
              <w:t xml:space="preserve">00 students from the communities of Tarpon Springs, East Lake, Palm Harbor, and Oldsmar. The school received an A rating last year and has been ranked as an A school 11 times in the last 12 years.  The school has one application program for the Academy of Engineering, and it also includes two other non-application academies for business </w:t>
            </w:r>
            <w:r w:rsidR="00D11413">
              <w:rPr>
                <w:sz w:val="18"/>
                <w:szCs w:val="18"/>
              </w:rPr>
              <w:t xml:space="preserve">and careers </w:t>
            </w:r>
            <w:r w:rsidRPr="00ED7D92">
              <w:rPr>
                <w:sz w:val="18"/>
                <w:szCs w:val="18"/>
              </w:rPr>
              <w:t>and performing</w:t>
            </w:r>
            <w:r w:rsidR="00D11413">
              <w:rPr>
                <w:sz w:val="18"/>
                <w:szCs w:val="18"/>
              </w:rPr>
              <w:t xml:space="preserve"> and visual</w:t>
            </w:r>
            <w:r w:rsidRPr="00ED7D92">
              <w:rPr>
                <w:sz w:val="18"/>
                <w:szCs w:val="18"/>
              </w:rPr>
              <w:t xml:space="preserve"> arts.</w:t>
            </w:r>
            <w:r w:rsidR="00714455" w:rsidRPr="00ED7D92">
              <w:rPr>
                <w:rFonts w:ascii="Calibri" w:hAnsi="Calibri"/>
                <w:i/>
                <w:sz w:val="18"/>
                <w:szCs w:val="18"/>
              </w:rPr>
              <w:t xml:space="preserve"> </w:t>
            </w:r>
          </w:p>
        </w:tc>
      </w:tr>
    </w:tbl>
    <w:p w14:paraId="20B5E0DF" w14:textId="1A9B2A29" w:rsidR="00EC4821" w:rsidRPr="00450B02" w:rsidRDefault="00992351" w:rsidP="00EC4821">
      <w:pPr>
        <w:shd w:val="pct40" w:color="auto" w:fill="auto"/>
        <w:rPr>
          <w:rFonts w:ascii="Calibri" w:hAnsi="Calibri" w:cs="Calibri"/>
          <w:b/>
          <w:bCs/>
        </w:rPr>
      </w:pPr>
      <w:r>
        <w:rPr>
          <w:rFonts w:ascii="Calibri" w:hAnsi="Calibri" w:cs="Calibri"/>
          <w:b/>
          <w:bCs/>
        </w:rPr>
        <w:t>Purpose</w:t>
      </w:r>
    </w:p>
    <w:p w14:paraId="7C8086BA" w14:textId="77777777" w:rsidR="00EC4821" w:rsidRPr="00EC4821" w:rsidRDefault="00EC4821" w:rsidP="00EC4821">
      <w:pPr>
        <w:pBdr>
          <w:top w:val="single" w:sz="4" w:space="1" w:color="auto"/>
        </w:pBdr>
        <w:rPr>
          <w:rFonts w:ascii="Lucida Sans" w:hAnsi="Lucida Sans"/>
          <w:b/>
          <w:bCs/>
          <w:sz w:val="12"/>
          <w:szCs w:val="12"/>
        </w:rPr>
      </w:pPr>
    </w:p>
    <w:tbl>
      <w:tblPr>
        <w:tblW w:w="10080" w:type="dxa"/>
        <w:tblInd w:w="108" w:type="dxa"/>
        <w:tblLayout w:type="fixed"/>
        <w:tblLook w:val="0000" w:firstRow="0" w:lastRow="0" w:firstColumn="0" w:lastColumn="0" w:noHBand="0" w:noVBand="0"/>
      </w:tblPr>
      <w:tblGrid>
        <w:gridCol w:w="10080"/>
      </w:tblGrid>
      <w:tr w:rsidR="00EC4821" w14:paraId="269EA5FE" w14:textId="77777777" w:rsidTr="00ED7D92">
        <w:trPr>
          <w:trHeight w:val="450"/>
        </w:trPr>
        <w:tc>
          <w:tcPr>
            <w:tcW w:w="10080" w:type="dxa"/>
          </w:tcPr>
          <w:p w14:paraId="69BD84DB" w14:textId="0F02FCEB" w:rsidR="00EC4821" w:rsidRPr="00ED7D92" w:rsidRDefault="00992351" w:rsidP="007E048F">
            <w:pPr>
              <w:rPr>
                <w:sz w:val="18"/>
                <w:szCs w:val="18"/>
              </w:rPr>
            </w:pPr>
            <w:r w:rsidRPr="00992351">
              <w:rPr>
                <w:sz w:val="18"/>
                <w:szCs w:val="18"/>
              </w:rPr>
              <w:t xml:space="preserve">EAST LAKE HIGH SCHOOL is also fortunate to have community and business participation in its collaboration for excellence. Members, students, </w:t>
            </w:r>
            <w:proofErr w:type="gramStart"/>
            <w:r w:rsidRPr="00992351">
              <w:rPr>
                <w:sz w:val="18"/>
                <w:szCs w:val="18"/>
              </w:rPr>
              <w:t>parents</w:t>
            </w:r>
            <w:proofErr w:type="gramEnd"/>
            <w:r w:rsidRPr="00992351">
              <w:rPr>
                <w:sz w:val="18"/>
                <w:szCs w:val="18"/>
              </w:rPr>
              <w:t xml:space="preserve"> and business/community partners comprise the School Advisory Council.</w:t>
            </w:r>
          </w:p>
        </w:tc>
      </w:tr>
    </w:tbl>
    <w:p w14:paraId="2F52D259" w14:textId="77777777" w:rsidR="00714455" w:rsidRPr="00450B02" w:rsidRDefault="007E048F" w:rsidP="00ED7D92">
      <w:pPr>
        <w:shd w:val="pct40" w:color="auto" w:fill="auto"/>
        <w:rPr>
          <w:rFonts w:ascii="Calibri" w:hAnsi="Calibri" w:cs="Calibri"/>
          <w:b/>
          <w:bCs/>
        </w:rPr>
      </w:pPr>
      <w:r w:rsidRPr="00450B02">
        <w:rPr>
          <w:rFonts w:ascii="Calibri" w:hAnsi="Calibri" w:cs="Calibri"/>
          <w:b/>
          <w:bCs/>
        </w:rPr>
        <w:t xml:space="preserve">Curriculum </w:t>
      </w:r>
    </w:p>
    <w:tbl>
      <w:tblPr>
        <w:tblW w:w="10080" w:type="dxa"/>
        <w:tblInd w:w="108" w:type="dxa"/>
        <w:tblLayout w:type="fixed"/>
        <w:tblLook w:val="0000" w:firstRow="0" w:lastRow="0" w:firstColumn="0" w:lastColumn="0" w:noHBand="0" w:noVBand="0"/>
      </w:tblPr>
      <w:tblGrid>
        <w:gridCol w:w="10080"/>
      </w:tblGrid>
      <w:tr w:rsidR="00714455" w14:paraId="4F1B9A6F" w14:textId="77777777" w:rsidTr="00ED7D92">
        <w:trPr>
          <w:trHeight w:val="1287"/>
        </w:trPr>
        <w:tc>
          <w:tcPr>
            <w:tcW w:w="10080" w:type="dxa"/>
          </w:tcPr>
          <w:p w14:paraId="175C6857" w14:textId="77777777" w:rsidR="00714455" w:rsidRPr="00ED7D92" w:rsidRDefault="007E048F" w:rsidP="00ED7D92">
            <w:pPr>
              <w:rPr>
                <w:sz w:val="18"/>
                <w:szCs w:val="18"/>
              </w:rPr>
            </w:pPr>
            <w:r w:rsidRPr="00ED7D92">
              <w:rPr>
                <w:sz w:val="18"/>
                <w:szCs w:val="18"/>
              </w:rPr>
              <w:t xml:space="preserve">Reflecting the districts commitment to meeting the needs of all students, the core courses of language arts, math, science, and social studies are aligned to the Florida Standards.  Advanced Placement (AP) courses are offered in </w:t>
            </w:r>
            <w:proofErr w:type="gramStart"/>
            <w:r w:rsidRPr="00ED7D92">
              <w:rPr>
                <w:sz w:val="18"/>
                <w:szCs w:val="18"/>
              </w:rPr>
              <w:t>all of</w:t>
            </w:r>
            <w:proofErr w:type="gramEnd"/>
            <w:r w:rsidRPr="00ED7D92">
              <w:rPr>
                <w:sz w:val="18"/>
                <w:szCs w:val="18"/>
              </w:rPr>
              <w:t xml:space="preserve"> the core disciplines.  Technology that includes shared laptops and interactive white boards is </w:t>
            </w:r>
            <w:r w:rsidR="00CA76CB">
              <w:rPr>
                <w:sz w:val="18"/>
                <w:szCs w:val="18"/>
              </w:rPr>
              <w:t xml:space="preserve">also </w:t>
            </w:r>
            <w:r w:rsidRPr="00ED7D92">
              <w:rPr>
                <w:sz w:val="18"/>
                <w:szCs w:val="18"/>
              </w:rPr>
              <w:t xml:space="preserve">integrated throughout the curriculum. World language courses include French, German, Chinese, and Spanish from basic through advanced levels.  A wide variety of elective courses are offered in business, music, art, </w:t>
            </w:r>
            <w:r w:rsidR="00CA76CB">
              <w:rPr>
                <w:sz w:val="18"/>
                <w:szCs w:val="18"/>
              </w:rPr>
              <w:t xml:space="preserve">theater, </w:t>
            </w:r>
            <w:r w:rsidRPr="00ED7D92">
              <w:rPr>
                <w:sz w:val="18"/>
                <w:szCs w:val="18"/>
              </w:rPr>
              <w:t xml:space="preserve">physical education, engineering, </w:t>
            </w:r>
            <w:r w:rsidR="00CA76CB">
              <w:rPr>
                <w:sz w:val="18"/>
                <w:szCs w:val="18"/>
              </w:rPr>
              <w:t xml:space="preserve">social studies, language arts, </w:t>
            </w:r>
            <w:r w:rsidRPr="00ED7D92">
              <w:rPr>
                <w:sz w:val="18"/>
                <w:szCs w:val="18"/>
              </w:rPr>
              <w:t>and family and consumer sciences. Some of the elective courses offered in engineering</w:t>
            </w:r>
            <w:r w:rsidR="00D11413">
              <w:rPr>
                <w:sz w:val="18"/>
                <w:szCs w:val="18"/>
              </w:rPr>
              <w:t>, music technology,</w:t>
            </w:r>
            <w:r w:rsidRPr="00ED7D92">
              <w:rPr>
                <w:sz w:val="18"/>
                <w:szCs w:val="18"/>
              </w:rPr>
              <w:t xml:space="preserve"> and business allow for th</w:t>
            </w:r>
            <w:r w:rsidR="00ED7D92">
              <w:rPr>
                <w:sz w:val="18"/>
                <w:szCs w:val="18"/>
              </w:rPr>
              <w:t>e opportunity of certifications.</w:t>
            </w:r>
          </w:p>
        </w:tc>
      </w:tr>
    </w:tbl>
    <w:p w14:paraId="71008371" w14:textId="6F9AFD22" w:rsidR="00714455" w:rsidRPr="00450B02" w:rsidRDefault="00992351" w:rsidP="00ED7D92">
      <w:pPr>
        <w:shd w:val="pct40" w:color="auto" w:fill="auto"/>
        <w:rPr>
          <w:rFonts w:ascii="Calibri" w:hAnsi="Calibri" w:cs="Calibri"/>
          <w:b/>
          <w:bCs/>
        </w:rPr>
      </w:pPr>
      <w:r>
        <w:rPr>
          <w:rFonts w:ascii="Calibri" w:hAnsi="Calibri" w:cs="Calibri"/>
          <w:b/>
          <w:bCs/>
        </w:rPr>
        <w:t>Program</w:t>
      </w:r>
    </w:p>
    <w:tbl>
      <w:tblPr>
        <w:tblW w:w="10080" w:type="dxa"/>
        <w:tblInd w:w="108" w:type="dxa"/>
        <w:tblLayout w:type="fixed"/>
        <w:tblLook w:val="0000" w:firstRow="0" w:lastRow="0" w:firstColumn="0" w:lastColumn="0" w:noHBand="0" w:noVBand="0"/>
      </w:tblPr>
      <w:tblGrid>
        <w:gridCol w:w="10080"/>
      </w:tblGrid>
      <w:tr w:rsidR="00714455" w14:paraId="0F3CE591" w14:textId="77777777" w:rsidTr="00D11413">
        <w:trPr>
          <w:trHeight w:val="1800"/>
        </w:trPr>
        <w:tc>
          <w:tcPr>
            <w:tcW w:w="10080" w:type="dxa"/>
          </w:tcPr>
          <w:p w14:paraId="3BBF6E34" w14:textId="77777777" w:rsidR="007E048F" w:rsidRPr="00ED7D92" w:rsidRDefault="007E048F" w:rsidP="007E048F">
            <w:pPr>
              <w:rPr>
                <w:sz w:val="18"/>
                <w:szCs w:val="18"/>
              </w:rPr>
            </w:pPr>
            <w:proofErr w:type="gramStart"/>
            <w:r w:rsidRPr="00ED7D92">
              <w:rPr>
                <w:sz w:val="18"/>
                <w:szCs w:val="18"/>
              </w:rPr>
              <w:t>In order to</w:t>
            </w:r>
            <w:proofErr w:type="gramEnd"/>
            <w:r w:rsidRPr="00ED7D92">
              <w:rPr>
                <w:sz w:val="18"/>
                <w:szCs w:val="18"/>
              </w:rPr>
              <w:t xml:space="preserve"> provide educational programs that fulfill the unique needs of our juniors and seniors, students who meet certain criteria are eligible to participate in the following educational options. </w:t>
            </w:r>
          </w:p>
          <w:p w14:paraId="39F386F3" w14:textId="77777777" w:rsidR="007E048F" w:rsidRPr="00ED7D92" w:rsidRDefault="007E048F" w:rsidP="007E048F">
            <w:pPr>
              <w:pStyle w:val="Paragraphedeliste"/>
              <w:numPr>
                <w:ilvl w:val="0"/>
                <w:numId w:val="22"/>
              </w:numPr>
              <w:rPr>
                <w:rFonts w:ascii="Times New Roman" w:hAnsi="Times New Roman" w:cs="Times New Roman"/>
                <w:sz w:val="18"/>
                <w:szCs w:val="18"/>
              </w:rPr>
            </w:pPr>
            <w:r w:rsidRPr="00ED7D92">
              <w:rPr>
                <w:rFonts w:ascii="Times New Roman" w:hAnsi="Times New Roman" w:cs="Times New Roman"/>
                <w:sz w:val="18"/>
                <w:szCs w:val="18"/>
              </w:rPr>
              <w:t xml:space="preserve">Dual Enrollment Program: Juniors and seniors may earn high school and college credits by enrolling in courses at our local college, St. Petersburg College, and they can work toward certain vocational certifications at our local technical school, Pinellas Technical Education Center. </w:t>
            </w:r>
          </w:p>
          <w:p w14:paraId="4E8CEBBF" w14:textId="77777777" w:rsidR="00D11413" w:rsidRPr="00D11413" w:rsidRDefault="007E048F" w:rsidP="00D11413">
            <w:pPr>
              <w:pStyle w:val="Paragraphedeliste"/>
              <w:numPr>
                <w:ilvl w:val="0"/>
                <w:numId w:val="22"/>
              </w:numPr>
              <w:rPr>
                <w:rFonts w:ascii="Times New Roman" w:hAnsi="Times New Roman" w:cs="Times New Roman"/>
                <w:sz w:val="20"/>
                <w:szCs w:val="20"/>
              </w:rPr>
            </w:pPr>
            <w:r w:rsidRPr="00ED7D92">
              <w:rPr>
                <w:rFonts w:ascii="Times New Roman" w:hAnsi="Times New Roman" w:cs="Times New Roman"/>
                <w:sz w:val="18"/>
                <w:szCs w:val="18"/>
              </w:rPr>
              <w:t xml:space="preserve">Career Exploration Program: </w:t>
            </w:r>
            <w:r w:rsidRPr="00D11413">
              <w:rPr>
                <w:rFonts w:ascii="Times New Roman" w:hAnsi="Times New Roman" w:cs="Times New Roman"/>
                <w:sz w:val="18"/>
                <w:szCs w:val="18"/>
              </w:rPr>
              <w:t xml:space="preserve">Seniors may explore career choices by enrolling in our On-the-Job-Training Program (OJT) and/or participating in an internship program with our Executive Internship Program.  </w:t>
            </w:r>
            <w:r w:rsidR="00D11413" w:rsidRPr="00D11413">
              <w:rPr>
                <w:rFonts w:ascii="Times New Roman" w:hAnsi="Times New Roman" w:cs="Times New Roman"/>
                <w:sz w:val="18"/>
                <w:szCs w:val="18"/>
              </w:rPr>
              <w:t>Our Engineering students may also earn college credits through the Project Lead the Way curriculum.</w:t>
            </w:r>
            <w:r w:rsidR="00D11413">
              <w:rPr>
                <w:rFonts w:ascii="Times New Roman" w:hAnsi="Times New Roman" w:cs="Times New Roman"/>
                <w:sz w:val="20"/>
                <w:szCs w:val="20"/>
              </w:rPr>
              <w:t xml:space="preserve"> </w:t>
            </w:r>
          </w:p>
        </w:tc>
      </w:tr>
    </w:tbl>
    <w:p w14:paraId="7C8178E9" w14:textId="37870680" w:rsidR="0026088E" w:rsidRPr="009C40B6" w:rsidRDefault="0026088E" w:rsidP="00992351">
      <w:pPr>
        <w:rPr>
          <w:sz w:val="18"/>
          <w:szCs w:val="18"/>
        </w:rPr>
      </w:pPr>
    </w:p>
    <w:p w14:paraId="0E0885B3" w14:textId="4CB43A4E" w:rsidR="0026088E" w:rsidRPr="00450B02" w:rsidRDefault="00992351" w:rsidP="0026088E">
      <w:pPr>
        <w:shd w:val="pct40" w:color="auto" w:fill="auto"/>
        <w:rPr>
          <w:rFonts w:ascii="Calibri" w:hAnsi="Calibri" w:cs="Calibri"/>
          <w:b/>
          <w:bCs/>
        </w:rPr>
      </w:pPr>
      <w:r>
        <w:rPr>
          <w:rFonts w:ascii="Calibri" w:hAnsi="Calibri" w:cs="Calibri"/>
          <w:b/>
          <w:bCs/>
        </w:rPr>
        <w:t>Grading</w:t>
      </w:r>
    </w:p>
    <w:p w14:paraId="77FDCBA9" w14:textId="77777777" w:rsidR="0026088E" w:rsidRPr="00ED7D92" w:rsidRDefault="0026088E" w:rsidP="0026088E">
      <w:pPr>
        <w:rPr>
          <w:sz w:val="18"/>
          <w:szCs w:val="18"/>
        </w:rPr>
      </w:pPr>
      <w:r w:rsidRPr="00ED7D92">
        <w:rPr>
          <w:sz w:val="18"/>
          <w:szCs w:val="18"/>
        </w:rPr>
        <w:t>A total of 24 credits and a 2.0 G</w:t>
      </w:r>
      <w:r w:rsidR="00ED7D92">
        <w:rPr>
          <w:sz w:val="18"/>
          <w:szCs w:val="18"/>
        </w:rPr>
        <w:t xml:space="preserve">PA are required for standard graduation.  </w:t>
      </w:r>
      <w:r w:rsidR="00ED7D92" w:rsidRPr="00CA76CB">
        <w:rPr>
          <w:i/>
          <w:sz w:val="18"/>
          <w:szCs w:val="18"/>
        </w:rPr>
        <w:t xml:space="preserve">(We also offer an </w:t>
      </w:r>
      <w:proofErr w:type="gramStart"/>
      <w:r w:rsidR="00ED7D92" w:rsidRPr="00CA76CB">
        <w:rPr>
          <w:i/>
          <w:sz w:val="18"/>
          <w:szCs w:val="18"/>
        </w:rPr>
        <w:t>18 credit</w:t>
      </w:r>
      <w:proofErr w:type="gramEnd"/>
      <w:r w:rsidR="00ED7D92" w:rsidRPr="00CA76CB">
        <w:rPr>
          <w:i/>
          <w:sz w:val="18"/>
          <w:szCs w:val="18"/>
        </w:rPr>
        <w:t xml:space="preserve"> option).</w:t>
      </w:r>
      <w:r w:rsidR="00ED7D92">
        <w:rPr>
          <w:sz w:val="18"/>
          <w:szCs w:val="18"/>
        </w:rPr>
        <w:t xml:space="preserve"> </w:t>
      </w:r>
    </w:p>
    <w:p w14:paraId="5E7B15F8" w14:textId="77777777" w:rsidR="0026088E" w:rsidRPr="00ED7D92" w:rsidRDefault="0026088E" w:rsidP="0026088E">
      <w:pPr>
        <w:rPr>
          <w:sz w:val="18"/>
          <w:szCs w:val="18"/>
        </w:rPr>
      </w:pPr>
      <w:r w:rsidRPr="00ED7D92">
        <w:rPr>
          <w:sz w:val="18"/>
          <w:szCs w:val="18"/>
        </w:rPr>
        <w:t xml:space="preserve">English </w:t>
      </w:r>
      <w:r w:rsidRPr="00ED7D92">
        <w:rPr>
          <w:sz w:val="18"/>
          <w:szCs w:val="18"/>
        </w:rPr>
        <w:tab/>
      </w:r>
      <w:r w:rsidRPr="00ED7D92">
        <w:rPr>
          <w:sz w:val="18"/>
          <w:szCs w:val="18"/>
        </w:rPr>
        <w:tab/>
      </w:r>
      <w:r w:rsidRPr="00ED7D92">
        <w:rPr>
          <w:sz w:val="18"/>
          <w:szCs w:val="18"/>
        </w:rPr>
        <w:tab/>
      </w:r>
      <w:r w:rsidRPr="00ED7D92">
        <w:rPr>
          <w:sz w:val="18"/>
          <w:szCs w:val="18"/>
        </w:rPr>
        <w:tab/>
        <w:t xml:space="preserve">4 credits </w:t>
      </w:r>
      <w:r w:rsidR="00450B02">
        <w:rPr>
          <w:sz w:val="18"/>
          <w:szCs w:val="18"/>
        </w:rPr>
        <w:tab/>
      </w:r>
      <w:r w:rsidR="00450B02">
        <w:rPr>
          <w:sz w:val="18"/>
          <w:szCs w:val="18"/>
        </w:rPr>
        <w:tab/>
      </w:r>
      <w:r w:rsidR="00450B02">
        <w:rPr>
          <w:sz w:val="18"/>
          <w:szCs w:val="18"/>
        </w:rPr>
        <w:tab/>
        <w:t>Fine Art</w:t>
      </w:r>
      <w:r w:rsidR="00450B02">
        <w:rPr>
          <w:sz w:val="18"/>
          <w:szCs w:val="18"/>
        </w:rPr>
        <w:tab/>
      </w:r>
      <w:r w:rsidR="00450B02">
        <w:rPr>
          <w:sz w:val="18"/>
          <w:szCs w:val="18"/>
        </w:rPr>
        <w:tab/>
      </w:r>
      <w:r w:rsidR="00450B02">
        <w:rPr>
          <w:sz w:val="18"/>
          <w:szCs w:val="18"/>
        </w:rPr>
        <w:tab/>
      </w:r>
      <w:r w:rsidR="00450B02">
        <w:rPr>
          <w:sz w:val="18"/>
          <w:szCs w:val="18"/>
        </w:rPr>
        <w:tab/>
        <w:t>1 credit</w:t>
      </w:r>
    </w:p>
    <w:p w14:paraId="3306A36F" w14:textId="77777777" w:rsidR="0026088E" w:rsidRPr="00ED7D92" w:rsidRDefault="0026088E" w:rsidP="0026088E">
      <w:pPr>
        <w:rPr>
          <w:sz w:val="18"/>
          <w:szCs w:val="18"/>
        </w:rPr>
      </w:pPr>
      <w:r w:rsidRPr="00ED7D92">
        <w:rPr>
          <w:sz w:val="18"/>
          <w:szCs w:val="18"/>
        </w:rPr>
        <w:t xml:space="preserve">Math </w:t>
      </w:r>
      <w:r w:rsidRPr="00ED7D92">
        <w:rPr>
          <w:sz w:val="18"/>
          <w:szCs w:val="18"/>
        </w:rPr>
        <w:tab/>
      </w:r>
      <w:r w:rsidRPr="00ED7D92">
        <w:rPr>
          <w:sz w:val="18"/>
          <w:szCs w:val="18"/>
        </w:rPr>
        <w:tab/>
      </w:r>
      <w:r w:rsidRPr="00ED7D92">
        <w:rPr>
          <w:sz w:val="18"/>
          <w:szCs w:val="18"/>
        </w:rPr>
        <w:tab/>
      </w:r>
      <w:r w:rsidRPr="00ED7D92">
        <w:rPr>
          <w:sz w:val="18"/>
          <w:szCs w:val="18"/>
        </w:rPr>
        <w:tab/>
        <w:t xml:space="preserve">4 credits </w:t>
      </w:r>
      <w:r w:rsidR="00450B02">
        <w:rPr>
          <w:sz w:val="18"/>
          <w:szCs w:val="18"/>
        </w:rPr>
        <w:tab/>
      </w:r>
      <w:r w:rsidR="00450B02">
        <w:rPr>
          <w:sz w:val="18"/>
          <w:szCs w:val="18"/>
        </w:rPr>
        <w:tab/>
      </w:r>
      <w:r w:rsidR="00450B02">
        <w:rPr>
          <w:sz w:val="18"/>
          <w:szCs w:val="18"/>
        </w:rPr>
        <w:tab/>
        <w:t xml:space="preserve">Health/Physical Education </w:t>
      </w:r>
      <w:r w:rsidR="00450B02">
        <w:rPr>
          <w:sz w:val="18"/>
          <w:szCs w:val="18"/>
        </w:rPr>
        <w:tab/>
      </w:r>
      <w:r w:rsidR="00450B02">
        <w:rPr>
          <w:sz w:val="18"/>
          <w:szCs w:val="18"/>
        </w:rPr>
        <w:tab/>
        <w:t xml:space="preserve">1 credit </w:t>
      </w:r>
    </w:p>
    <w:p w14:paraId="20B8B916" w14:textId="77777777" w:rsidR="0026088E" w:rsidRPr="00ED7D92" w:rsidRDefault="0026088E" w:rsidP="0026088E">
      <w:pPr>
        <w:rPr>
          <w:sz w:val="18"/>
          <w:szCs w:val="18"/>
        </w:rPr>
      </w:pPr>
      <w:r w:rsidRPr="00ED7D92">
        <w:rPr>
          <w:sz w:val="18"/>
          <w:szCs w:val="18"/>
        </w:rPr>
        <w:t xml:space="preserve">Social Studies </w:t>
      </w:r>
      <w:r w:rsidRPr="00ED7D92">
        <w:rPr>
          <w:sz w:val="18"/>
          <w:szCs w:val="18"/>
        </w:rPr>
        <w:tab/>
      </w:r>
      <w:r w:rsidRPr="00ED7D92">
        <w:rPr>
          <w:sz w:val="18"/>
          <w:szCs w:val="18"/>
        </w:rPr>
        <w:tab/>
      </w:r>
      <w:r w:rsidRPr="00ED7D92">
        <w:rPr>
          <w:sz w:val="18"/>
          <w:szCs w:val="18"/>
        </w:rPr>
        <w:tab/>
        <w:t xml:space="preserve">3 credits </w:t>
      </w:r>
      <w:r w:rsidR="00450B02">
        <w:rPr>
          <w:sz w:val="18"/>
          <w:szCs w:val="18"/>
        </w:rPr>
        <w:tab/>
      </w:r>
      <w:r w:rsidR="00450B02">
        <w:rPr>
          <w:sz w:val="18"/>
          <w:szCs w:val="18"/>
        </w:rPr>
        <w:tab/>
      </w:r>
      <w:r w:rsidR="00450B02">
        <w:rPr>
          <w:sz w:val="18"/>
          <w:szCs w:val="18"/>
        </w:rPr>
        <w:tab/>
        <w:t xml:space="preserve">Electives </w:t>
      </w:r>
      <w:r w:rsidR="00450B02">
        <w:rPr>
          <w:sz w:val="18"/>
          <w:szCs w:val="18"/>
        </w:rPr>
        <w:tab/>
      </w:r>
      <w:r w:rsidR="00450B02">
        <w:rPr>
          <w:sz w:val="18"/>
          <w:szCs w:val="18"/>
        </w:rPr>
        <w:tab/>
      </w:r>
      <w:r w:rsidR="00450B02">
        <w:rPr>
          <w:sz w:val="18"/>
          <w:szCs w:val="18"/>
        </w:rPr>
        <w:tab/>
      </w:r>
      <w:r w:rsidR="00450B02">
        <w:rPr>
          <w:sz w:val="18"/>
          <w:szCs w:val="18"/>
        </w:rPr>
        <w:tab/>
        <w:t xml:space="preserve">8 credits </w:t>
      </w:r>
    </w:p>
    <w:p w14:paraId="69A139B6" w14:textId="77777777" w:rsidR="0026088E" w:rsidRPr="00ED7D92" w:rsidRDefault="0026088E" w:rsidP="0026088E">
      <w:pPr>
        <w:rPr>
          <w:sz w:val="18"/>
          <w:szCs w:val="18"/>
        </w:rPr>
      </w:pPr>
      <w:r w:rsidRPr="00ED7D92">
        <w:rPr>
          <w:sz w:val="18"/>
          <w:szCs w:val="18"/>
        </w:rPr>
        <w:t>Science</w:t>
      </w:r>
      <w:r w:rsidRPr="00ED7D92">
        <w:rPr>
          <w:sz w:val="18"/>
          <w:szCs w:val="18"/>
        </w:rPr>
        <w:tab/>
      </w:r>
      <w:r w:rsidRPr="00ED7D92">
        <w:rPr>
          <w:sz w:val="18"/>
          <w:szCs w:val="18"/>
        </w:rPr>
        <w:tab/>
      </w:r>
      <w:r w:rsidRPr="00ED7D92">
        <w:rPr>
          <w:sz w:val="18"/>
          <w:szCs w:val="18"/>
        </w:rPr>
        <w:tab/>
      </w:r>
      <w:r w:rsidRPr="00ED7D92">
        <w:rPr>
          <w:sz w:val="18"/>
          <w:szCs w:val="18"/>
        </w:rPr>
        <w:tab/>
        <w:t xml:space="preserve">3 credits </w:t>
      </w:r>
    </w:p>
    <w:p w14:paraId="692FE836" w14:textId="77777777" w:rsidR="00450B02" w:rsidRDefault="0026088E" w:rsidP="00B21307">
      <w:pPr>
        <w:rPr>
          <w:i/>
          <w:sz w:val="18"/>
          <w:szCs w:val="18"/>
        </w:rPr>
      </w:pPr>
      <w:r w:rsidRPr="00ED7D92">
        <w:rPr>
          <w:i/>
          <w:sz w:val="18"/>
          <w:szCs w:val="18"/>
        </w:rPr>
        <w:t xml:space="preserve">Beginning with the class of 2015, the students must complete one online course as one of his/her credits. </w:t>
      </w:r>
    </w:p>
    <w:p w14:paraId="5A62D86F" w14:textId="16286C8E" w:rsidR="00ED7D92" w:rsidRPr="00992351" w:rsidRDefault="009C40B6" w:rsidP="00133270">
      <w:pPr>
        <w:rPr>
          <w:sz w:val="18"/>
          <w:szCs w:val="18"/>
        </w:rPr>
      </w:pPr>
      <w:r w:rsidRPr="003E7186">
        <w:rPr>
          <w:sz w:val="18"/>
          <w:szCs w:val="18"/>
        </w:rPr>
        <w:t xml:space="preserve">The district administers the following assessments to aid teachers and counselors in diagnosing individual strengths and weaknesses </w:t>
      </w:r>
      <w:proofErr w:type="gramStart"/>
      <w:r w:rsidRPr="003E7186">
        <w:rPr>
          <w:sz w:val="18"/>
          <w:szCs w:val="18"/>
        </w:rPr>
        <w:t>in order to</w:t>
      </w:r>
      <w:proofErr w:type="gramEnd"/>
      <w:r w:rsidRPr="003E7186">
        <w:rPr>
          <w:sz w:val="18"/>
          <w:szCs w:val="18"/>
        </w:rPr>
        <w:t xml:space="preserve"> provide more effective instruction. Our school also uses this information for identifying potential national merit scholars. </w:t>
      </w:r>
    </w:p>
    <w:sectPr w:rsidR="00ED7D92" w:rsidRPr="00992351" w:rsidSect="00575470">
      <w:footerReference w:type="even" r:id="rId10"/>
      <w:footerReference w:type="default" r:id="rId11"/>
      <w:pgSz w:w="12240" w:h="15840"/>
      <w:pgMar w:top="108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B78B9" w14:textId="77777777" w:rsidR="00145E6B" w:rsidRDefault="00145E6B" w:rsidP="000E1B94">
      <w:r>
        <w:separator/>
      </w:r>
    </w:p>
  </w:endnote>
  <w:endnote w:type="continuationSeparator" w:id="0">
    <w:p w14:paraId="4B0557D1" w14:textId="77777777" w:rsidR="00145E6B" w:rsidRDefault="00145E6B" w:rsidP="000E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illSans">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A3112" w14:textId="77777777" w:rsidR="00562E07" w:rsidRDefault="00562E07" w:rsidP="00B2130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17</w:t>
    </w:r>
    <w:r>
      <w:rPr>
        <w:rStyle w:val="Numrodepage"/>
      </w:rPr>
      <w:fldChar w:fldCharType="end"/>
    </w:r>
  </w:p>
  <w:p w14:paraId="6559813D" w14:textId="77777777" w:rsidR="00562E07" w:rsidRDefault="00562E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E44BD" w14:textId="77777777" w:rsidR="00575470" w:rsidRDefault="00575470">
    <w:pPr>
      <w:pStyle w:val="Pieddepage"/>
      <w:jc w:val="right"/>
    </w:pPr>
    <w:r>
      <w:t xml:space="preserve">Page | </w:t>
    </w:r>
    <w:r>
      <w:fldChar w:fldCharType="begin"/>
    </w:r>
    <w:r>
      <w:instrText xml:space="preserve"> PAGE   \* MERGEFORMAT </w:instrText>
    </w:r>
    <w:r>
      <w:fldChar w:fldCharType="separate"/>
    </w:r>
    <w:r w:rsidR="00154750">
      <w:rPr>
        <w:noProof/>
      </w:rPr>
      <w:t>1</w:t>
    </w:r>
    <w:r>
      <w:rPr>
        <w:noProof/>
      </w:rPr>
      <w:fldChar w:fldCharType="end"/>
    </w:r>
    <w:r>
      <w:t xml:space="preserve"> </w:t>
    </w:r>
  </w:p>
  <w:p w14:paraId="1E8FD842" w14:textId="77777777" w:rsidR="00562E07" w:rsidRPr="007E3736" w:rsidRDefault="00562E07">
    <w:pPr>
      <w:pStyle w:val="Pieddepage"/>
      <w:rPr>
        <w:rFonts w:ascii="Lucida Sans" w:hAnsi="Lucida San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717AB" w14:textId="77777777" w:rsidR="00145E6B" w:rsidRDefault="00145E6B" w:rsidP="000E1B94">
      <w:r>
        <w:separator/>
      </w:r>
    </w:p>
  </w:footnote>
  <w:footnote w:type="continuationSeparator" w:id="0">
    <w:p w14:paraId="486441ED" w14:textId="77777777" w:rsidR="00145E6B" w:rsidRDefault="00145E6B" w:rsidP="000E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F43B4"/>
    <w:multiLevelType w:val="multilevel"/>
    <w:tmpl w:val="BE429B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836769"/>
    <w:multiLevelType w:val="multilevel"/>
    <w:tmpl w:val="4DD6A414"/>
    <w:lvl w:ilvl="0">
      <w:start w:val="1"/>
      <w:numFmt w:val="decimal"/>
      <w:lvlText w:val="%1."/>
      <w:lvlJc w:val="left"/>
      <w:pPr>
        <w:tabs>
          <w:tab w:val="num" w:pos="360"/>
        </w:tabs>
        <w:ind w:left="360" w:hanging="360"/>
      </w:pPr>
      <w:rPr>
        <w:rFonts w:hint="default"/>
        <w:b/>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39B4BCC"/>
    <w:multiLevelType w:val="multilevel"/>
    <w:tmpl w:val="BE429B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79F70DE"/>
    <w:multiLevelType w:val="hybridMultilevel"/>
    <w:tmpl w:val="9422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0040D"/>
    <w:multiLevelType w:val="multilevel"/>
    <w:tmpl w:val="BE429B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CED6692"/>
    <w:multiLevelType w:val="multilevel"/>
    <w:tmpl w:val="BE429B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E316D16"/>
    <w:multiLevelType w:val="multilevel"/>
    <w:tmpl w:val="B40CBC4C"/>
    <w:lvl w:ilvl="0">
      <w:start w:val="1"/>
      <w:numFmt w:val="decimal"/>
      <w:lvlText w:val="%1."/>
      <w:lvlJc w:val="left"/>
      <w:pPr>
        <w:tabs>
          <w:tab w:val="num" w:pos="360"/>
        </w:tabs>
        <w:ind w:left="360" w:hanging="360"/>
      </w:pPr>
      <w:rPr>
        <w:rFonts w:hint="default"/>
        <w:b/>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FFC4565"/>
    <w:multiLevelType w:val="hybridMultilevel"/>
    <w:tmpl w:val="DD4425F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9D7209"/>
    <w:multiLevelType w:val="multilevel"/>
    <w:tmpl w:val="5EFC6176"/>
    <w:lvl w:ilvl="0">
      <w:start w:val="1"/>
      <w:numFmt w:val="decimal"/>
      <w:lvlText w:val="%1."/>
      <w:lvlJc w:val="left"/>
      <w:pPr>
        <w:tabs>
          <w:tab w:val="num" w:pos="360"/>
        </w:tabs>
        <w:ind w:left="360" w:hanging="360"/>
      </w:pPr>
      <w:rPr>
        <w:rFonts w:hint="default"/>
        <w:b/>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3302016"/>
    <w:multiLevelType w:val="hybridMultilevel"/>
    <w:tmpl w:val="5D24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451C2"/>
    <w:multiLevelType w:val="multilevel"/>
    <w:tmpl w:val="BE429B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0235F24"/>
    <w:multiLevelType w:val="multilevel"/>
    <w:tmpl w:val="35125918"/>
    <w:lvl w:ilvl="0">
      <w:start w:val="1"/>
      <w:numFmt w:val="decimal"/>
      <w:lvlText w:val="%1."/>
      <w:lvlJc w:val="left"/>
      <w:pPr>
        <w:tabs>
          <w:tab w:val="num" w:pos="360"/>
        </w:tabs>
        <w:ind w:left="360" w:hanging="360"/>
      </w:pPr>
      <w:rPr>
        <w:rFonts w:hint="default"/>
        <w:b/>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33A3EDB"/>
    <w:multiLevelType w:val="multilevel"/>
    <w:tmpl w:val="BE429B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40A0364"/>
    <w:multiLevelType w:val="hybridMultilevel"/>
    <w:tmpl w:val="6AEC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65A41"/>
    <w:multiLevelType w:val="multilevel"/>
    <w:tmpl w:val="568EEA1A"/>
    <w:lvl w:ilvl="0">
      <w:start w:val="1"/>
      <w:numFmt w:val="decimal"/>
      <w:lvlText w:val="%1."/>
      <w:lvlJc w:val="left"/>
      <w:pPr>
        <w:tabs>
          <w:tab w:val="num" w:pos="360"/>
        </w:tabs>
        <w:ind w:left="360" w:hanging="360"/>
      </w:pPr>
      <w:rPr>
        <w:rFonts w:hint="default"/>
        <w:b/>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94E7EC6"/>
    <w:multiLevelType w:val="multilevel"/>
    <w:tmpl w:val="C0DEA8EA"/>
    <w:lvl w:ilvl="0">
      <w:start w:val="1"/>
      <w:numFmt w:val="decimal"/>
      <w:lvlText w:val="%1."/>
      <w:lvlJc w:val="left"/>
      <w:pPr>
        <w:tabs>
          <w:tab w:val="num" w:pos="360"/>
        </w:tabs>
        <w:ind w:left="360" w:hanging="360"/>
      </w:pPr>
      <w:rPr>
        <w:rFonts w:hint="default"/>
        <w:b/>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7C84DA0"/>
    <w:multiLevelType w:val="multilevel"/>
    <w:tmpl w:val="BE429B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9EB5361"/>
    <w:multiLevelType w:val="multilevel"/>
    <w:tmpl w:val="51D0294C"/>
    <w:lvl w:ilvl="0">
      <w:start w:val="1"/>
      <w:numFmt w:val="decimal"/>
      <w:lvlText w:val="%1."/>
      <w:lvlJc w:val="left"/>
      <w:pPr>
        <w:tabs>
          <w:tab w:val="num" w:pos="360"/>
        </w:tabs>
        <w:ind w:left="360" w:hanging="360"/>
      </w:pPr>
      <w:rPr>
        <w:rFonts w:hint="default"/>
        <w:b/>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34069FD"/>
    <w:multiLevelType w:val="hybridMultilevel"/>
    <w:tmpl w:val="DF5E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76334"/>
    <w:multiLevelType w:val="multilevel"/>
    <w:tmpl w:val="BE429B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9F9441E"/>
    <w:multiLevelType w:val="hybridMultilevel"/>
    <w:tmpl w:val="EC984496"/>
    <w:lvl w:ilvl="0" w:tplc="F4EEDDF0">
      <w:start w:val="20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FB20B7"/>
    <w:multiLevelType w:val="multilevel"/>
    <w:tmpl w:val="AD1C9436"/>
    <w:lvl w:ilvl="0">
      <w:start w:val="1"/>
      <w:numFmt w:val="decimal"/>
      <w:lvlText w:val="%1."/>
      <w:lvlJc w:val="left"/>
      <w:pPr>
        <w:tabs>
          <w:tab w:val="num" w:pos="360"/>
        </w:tabs>
        <w:ind w:left="360" w:hanging="360"/>
      </w:pPr>
      <w:rPr>
        <w:rFonts w:hint="default"/>
        <w:b/>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8EC3C75"/>
    <w:multiLevelType w:val="hybridMultilevel"/>
    <w:tmpl w:val="4CAA9A2E"/>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19"/>
  </w:num>
  <w:num w:numId="2">
    <w:abstractNumId w:val="16"/>
  </w:num>
  <w:num w:numId="3">
    <w:abstractNumId w:val="12"/>
  </w:num>
  <w:num w:numId="4">
    <w:abstractNumId w:val="4"/>
  </w:num>
  <w:num w:numId="5">
    <w:abstractNumId w:val="2"/>
  </w:num>
  <w:num w:numId="6">
    <w:abstractNumId w:val="0"/>
  </w:num>
  <w:num w:numId="7">
    <w:abstractNumId w:val="5"/>
  </w:num>
  <w:num w:numId="8">
    <w:abstractNumId w:val="10"/>
  </w:num>
  <w:num w:numId="9">
    <w:abstractNumId w:val="22"/>
  </w:num>
  <w:num w:numId="10">
    <w:abstractNumId w:val="7"/>
  </w:num>
  <w:num w:numId="11">
    <w:abstractNumId w:val="13"/>
  </w:num>
  <w:num w:numId="12">
    <w:abstractNumId w:val="18"/>
  </w:num>
  <w:num w:numId="13">
    <w:abstractNumId w:val="3"/>
  </w:num>
  <w:num w:numId="14">
    <w:abstractNumId w:val="21"/>
  </w:num>
  <w:num w:numId="15">
    <w:abstractNumId w:val="6"/>
  </w:num>
  <w:num w:numId="16">
    <w:abstractNumId w:val="17"/>
  </w:num>
  <w:num w:numId="17">
    <w:abstractNumId w:val="1"/>
  </w:num>
  <w:num w:numId="18">
    <w:abstractNumId w:val="15"/>
  </w:num>
  <w:num w:numId="19">
    <w:abstractNumId w:val="8"/>
  </w:num>
  <w:num w:numId="20">
    <w:abstractNumId w:val="11"/>
  </w:num>
  <w:num w:numId="21">
    <w:abstractNumId w:val="14"/>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231"/>
    <w:rsid w:val="00036366"/>
    <w:rsid w:val="00037B3D"/>
    <w:rsid w:val="000543A0"/>
    <w:rsid w:val="000D4E93"/>
    <w:rsid w:val="000E1B94"/>
    <w:rsid w:val="000F6794"/>
    <w:rsid w:val="00133270"/>
    <w:rsid w:val="00145E6B"/>
    <w:rsid w:val="00154750"/>
    <w:rsid w:val="001635FD"/>
    <w:rsid w:val="0017258D"/>
    <w:rsid w:val="00191EFE"/>
    <w:rsid w:val="001E0F59"/>
    <w:rsid w:val="002002E9"/>
    <w:rsid w:val="00237CCF"/>
    <w:rsid w:val="00244E30"/>
    <w:rsid w:val="0026088E"/>
    <w:rsid w:val="00275E9B"/>
    <w:rsid w:val="002800FD"/>
    <w:rsid w:val="00295D74"/>
    <w:rsid w:val="002A61FB"/>
    <w:rsid w:val="002C5983"/>
    <w:rsid w:val="002F0F4E"/>
    <w:rsid w:val="002F3B67"/>
    <w:rsid w:val="00316B06"/>
    <w:rsid w:val="00326791"/>
    <w:rsid w:val="00340DAD"/>
    <w:rsid w:val="0036243B"/>
    <w:rsid w:val="003823ED"/>
    <w:rsid w:val="003903ED"/>
    <w:rsid w:val="003C49C0"/>
    <w:rsid w:val="003D4F1B"/>
    <w:rsid w:val="003E0DBB"/>
    <w:rsid w:val="003E2590"/>
    <w:rsid w:val="003E7186"/>
    <w:rsid w:val="004009D0"/>
    <w:rsid w:val="00413121"/>
    <w:rsid w:val="00425360"/>
    <w:rsid w:val="004448EC"/>
    <w:rsid w:val="00450B02"/>
    <w:rsid w:val="0045591D"/>
    <w:rsid w:val="00490EBC"/>
    <w:rsid w:val="004E27DD"/>
    <w:rsid w:val="004F044C"/>
    <w:rsid w:val="004F2781"/>
    <w:rsid w:val="00535EC9"/>
    <w:rsid w:val="00545F62"/>
    <w:rsid w:val="00562E07"/>
    <w:rsid w:val="00575470"/>
    <w:rsid w:val="005D14F9"/>
    <w:rsid w:val="005F3189"/>
    <w:rsid w:val="00611934"/>
    <w:rsid w:val="00621E24"/>
    <w:rsid w:val="0064759C"/>
    <w:rsid w:val="00665B77"/>
    <w:rsid w:val="00697B21"/>
    <w:rsid w:val="006C6617"/>
    <w:rsid w:val="006F7EB8"/>
    <w:rsid w:val="00703A86"/>
    <w:rsid w:val="00714455"/>
    <w:rsid w:val="00731540"/>
    <w:rsid w:val="007346DE"/>
    <w:rsid w:val="00743BDF"/>
    <w:rsid w:val="00747839"/>
    <w:rsid w:val="00750F2E"/>
    <w:rsid w:val="0076346E"/>
    <w:rsid w:val="007666B9"/>
    <w:rsid w:val="007D6BA3"/>
    <w:rsid w:val="007D7D98"/>
    <w:rsid w:val="007E048F"/>
    <w:rsid w:val="008340E6"/>
    <w:rsid w:val="008845CD"/>
    <w:rsid w:val="008944A0"/>
    <w:rsid w:val="008B171F"/>
    <w:rsid w:val="008B5349"/>
    <w:rsid w:val="008E03B7"/>
    <w:rsid w:val="008E29CD"/>
    <w:rsid w:val="008E5893"/>
    <w:rsid w:val="00986E1E"/>
    <w:rsid w:val="00992351"/>
    <w:rsid w:val="009C40B6"/>
    <w:rsid w:val="009F54E3"/>
    <w:rsid w:val="009F7CAE"/>
    <w:rsid w:val="00A04470"/>
    <w:rsid w:val="00A058F9"/>
    <w:rsid w:val="00A31C80"/>
    <w:rsid w:val="00A40F7F"/>
    <w:rsid w:val="00A641EE"/>
    <w:rsid w:val="00AB037D"/>
    <w:rsid w:val="00AE399A"/>
    <w:rsid w:val="00AF0954"/>
    <w:rsid w:val="00AF6FC2"/>
    <w:rsid w:val="00B000C5"/>
    <w:rsid w:val="00B21307"/>
    <w:rsid w:val="00B518CB"/>
    <w:rsid w:val="00B54D93"/>
    <w:rsid w:val="00B55CC6"/>
    <w:rsid w:val="00BB15F5"/>
    <w:rsid w:val="00BC5B8B"/>
    <w:rsid w:val="00BD2675"/>
    <w:rsid w:val="00C3562E"/>
    <w:rsid w:val="00C55C08"/>
    <w:rsid w:val="00CA5BE7"/>
    <w:rsid w:val="00CA76CB"/>
    <w:rsid w:val="00CC711D"/>
    <w:rsid w:val="00D11413"/>
    <w:rsid w:val="00D26301"/>
    <w:rsid w:val="00D53BD3"/>
    <w:rsid w:val="00D662BF"/>
    <w:rsid w:val="00D92EAC"/>
    <w:rsid w:val="00DC2CC9"/>
    <w:rsid w:val="00DF1C4E"/>
    <w:rsid w:val="00E07F1E"/>
    <w:rsid w:val="00E53BC8"/>
    <w:rsid w:val="00E5434B"/>
    <w:rsid w:val="00E72896"/>
    <w:rsid w:val="00EB1C3A"/>
    <w:rsid w:val="00EC4821"/>
    <w:rsid w:val="00ED7D92"/>
    <w:rsid w:val="00EF638A"/>
    <w:rsid w:val="00F0285A"/>
    <w:rsid w:val="00F12214"/>
    <w:rsid w:val="00F20D05"/>
    <w:rsid w:val="00F305B7"/>
    <w:rsid w:val="00F44AA4"/>
    <w:rsid w:val="00F5078A"/>
    <w:rsid w:val="00F51FB1"/>
    <w:rsid w:val="00F74940"/>
    <w:rsid w:val="00FB3DDA"/>
    <w:rsid w:val="00FC3143"/>
    <w:rsid w:val="00FF5C36"/>
    <w:rsid w:val="00FF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8C9B"/>
  <w15:docId w15:val="{E4C4BFEC-7073-4AC4-90B6-72EDFABE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455"/>
    <w:rPr>
      <w:rFonts w:ascii="Times New Roman" w:eastAsia="Times New Roman" w:hAnsi="Times New Roman"/>
      <w:sz w:val="24"/>
      <w:szCs w:val="24"/>
    </w:rPr>
  </w:style>
  <w:style w:type="paragraph" w:styleId="Titre1">
    <w:name w:val="heading 1"/>
    <w:basedOn w:val="Normal"/>
    <w:next w:val="Normal"/>
    <w:link w:val="Titre1Car"/>
    <w:qFormat/>
    <w:rsid w:val="00FF7231"/>
    <w:pPr>
      <w:keepNext/>
      <w:outlineLvl w:val="0"/>
    </w:pPr>
    <w:rPr>
      <w:rFonts w:ascii="Lucida Fax" w:hAnsi="Lucida Fax"/>
      <w:b/>
      <w:bCs/>
    </w:rPr>
  </w:style>
  <w:style w:type="paragraph" w:styleId="Titre2">
    <w:name w:val="heading 2"/>
    <w:basedOn w:val="Normal"/>
    <w:next w:val="Normal"/>
    <w:link w:val="Titre2Car"/>
    <w:uiPriority w:val="9"/>
    <w:semiHidden/>
    <w:unhideWhenUsed/>
    <w:qFormat/>
    <w:rsid w:val="00B21307"/>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B21307"/>
    <w:pPr>
      <w:keepNext/>
      <w:spacing w:before="240" w:after="60"/>
      <w:outlineLvl w:val="2"/>
    </w:pPr>
    <w:rPr>
      <w:rFonts w:ascii="Cambria" w:hAnsi="Cambria"/>
      <w:b/>
      <w:bCs/>
      <w:sz w:val="26"/>
      <w:szCs w:val="26"/>
    </w:rPr>
  </w:style>
  <w:style w:type="paragraph" w:styleId="Titre5">
    <w:name w:val="heading 5"/>
    <w:basedOn w:val="Normal"/>
    <w:next w:val="Normal"/>
    <w:link w:val="Titre5Car"/>
    <w:uiPriority w:val="9"/>
    <w:semiHidden/>
    <w:unhideWhenUsed/>
    <w:qFormat/>
    <w:rsid w:val="00FF7231"/>
    <w:pPr>
      <w:keepNext/>
      <w:keepLines/>
      <w:spacing w:before="200"/>
      <w:outlineLvl w:val="4"/>
    </w:pPr>
    <w:rPr>
      <w:rFonts w:ascii="Cambria" w:hAnsi="Cambria"/>
      <w:color w:val="243F60"/>
    </w:rPr>
  </w:style>
  <w:style w:type="paragraph" w:styleId="Titre6">
    <w:name w:val="heading 6"/>
    <w:basedOn w:val="Normal"/>
    <w:next w:val="Normal"/>
    <w:link w:val="Titre6Car"/>
    <w:uiPriority w:val="9"/>
    <w:semiHidden/>
    <w:unhideWhenUsed/>
    <w:qFormat/>
    <w:rsid w:val="00FF7231"/>
    <w:pPr>
      <w:keepNext/>
      <w:keepLines/>
      <w:spacing w:before="200"/>
      <w:outlineLvl w:val="5"/>
    </w:pPr>
    <w:rPr>
      <w:rFonts w:ascii="Cambria" w:hAnsi="Cambria"/>
      <w:i/>
      <w:iCs/>
      <w:color w:val="243F60"/>
    </w:rPr>
  </w:style>
  <w:style w:type="paragraph" w:styleId="Titre7">
    <w:name w:val="heading 7"/>
    <w:basedOn w:val="Normal"/>
    <w:next w:val="Normal"/>
    <w:link w:val="Titre7Car"/>
    <w:uiPriority w:val="9"/>
    <w:unhideWhenUsed/>
    <w:qFormat/>
    <w:rsid w:val="00FF7231"/>
    <w:pPr>
      <w:keepNext/>
      <w:keepLines/>
      <w:spacing w:before="200"/>
      <w:outlineLvl w:val="6"/>
    </w:pPr>
    <w:rPr>
      <w:rFonts w:ascii="Cambria" w:hAnsi="Cambria"/>
      <w:i/>
      <w:iCs/>
      <w:color w:val="404040"/>
    </w:rPr>
  </w:style>
  <w:style w:type="paragraph" w:styleId="Titre9">
    <w:name w:val="heading 9"/>
    <w:basedOn w:val="Normal"/>
    <w:next w:val="Normal"/>
    <w:link w:val="Titre9Car"/>
    <w:uiPriority w:val="9"/>
    <w:semiHidden/>
    <w:unhideWhenUsed/>
    <w:qFormat/>
    <w:rsid w:val="00FF7231"/>
    <w:pPr>
      <w:keepNext/>
      <w:keepLines/>
      <w:spacing w:before="20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FF7231"/>
    <w:rPr>
      <w:rFonts w:ascii="Lucida Fax" w:eastAsia="Times New Roman" w:hAnsi="Lucida Fax" w:cs="Times New Roman"/>
      <w:b/>
      <w:bCs/>
      <w:sz w:val="24"/>
      <w:szCs w:val="24"/>
    </w:rPr>
  </w:style>
  <w:style w:type="paragraph" w:styleId="Pieddepage">
    <w:name w:val="footer"/>
    <w:basedOn w:val="Normal"/>
    <w:link w:val="PieddepageCar"/>
    <w:uiPriority w:val="99"/>
    <w:rsid w:val="00FF7231"/>
    <w:pPr>
      <w:tabs>
        <w:tab w:val="center" w:pos="4320"/>
        <w:tab w:val="right" w:pos="8640"/>
      </w:tabs>
    </w:pPr>
  </w:style>
  <w:style w:type="character" w:customStyle="1" w:styleId="PieddepageCar">
    <w:name w:val="Pied de page Car"/>
    <w:link w:val="Pieddepage"/>
    <w:uiPriority w:val="99"/>
    <w:rsid w:val="00FF7231"/>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FF7231"/>
    <w:rPr>
      <w:rFonts w:ascii="Tahoma" w:hAnsi="Tahoma" w:cs="Tahoma"/>
      <w:sz w:val="16"/>
      <w:szCs w:val="16"/>
    </w:rPr>
  </w:style>
  <w:style w:type="character" w:customStyle="1" w:styleId="TextedebullesCar">
    <w:name w:val="Texte de bulles Car"/>
    <w:link w:val="Textedebulles"/>
    <w:uiPriority w:val="99"/>
    <w:semiHidden/>
    <w:rsid w:val="00FF7231"/>
    <w:rPr>
      <w:rFonts w:ascii="Tahoma" w:hAnsi="Tahoma" w:cs="Tahoma"/>
      <w:sz w:val="16"/>
      <w:szCs w:val="16"/>
    </w:rPr>
  </w:style>
  <w:style w:type="character" w:customStyle="1" w:styleId="Titre5Car">
    <w:name w:val="Titre 5 Car"/>
    <w:link w:val="Titre5"/>
    <w:uiPriority w:val="9"/>
    <w:semiHidden/>
    <w:rsid w:val="00FF7231"/>
    <w:rPr>
      <w:rFonts w:ascii="Cambria" w:eastAsia="Times New Roman" w:hAnsi="Cambria" w:cs="Times New Roman"/>
      <w:color w:val="243F60"/>
    </w:rPr>
  </w:style>
  <w:style w:type="character" w:customStyle="1" w:styleId="Titre6Car">
    <w:name w:val="Titre 6 Car"/>
    <w:link w:val="Titre6"/>
    <w:uiPriority w:val="9"/>
    <w:semiHidden/>
    <w:rsid w:val="00FF7231"/>
    <w:rPr>
      <w:rFonts w:ascii="Cambria" w:eastAsia="Times New Roman" w:hAnsi="Cambria" w:cs="Times New Roman"/>
      <w:i/>
      <w:iCs/>
      <w:color w:val="243F60"/>
    </w:rPr>
  </w:style>
  <w:style w:type="character" w:customStyle="1" w:styleId="Titre7Car">
    <w:name w:val="Titre 7 Car"/>
    <w:link w:val="Titre7"/>
    <w:uiPriority w:val="9"/>
    <w:rsid w:val="00FF7231"/>
    <w:rPr>
      <w:rFonts w:ascii="Cambria" w:eastAsia="Times New Roman" w:hAnsi="Cambria" w:cs="Times New Roman"/>
      <w:i/>
      <w:iCs/>
      <w:color w:val="404040"/>
    </w:rPr>
  </w:style>
  <w:style w:type="character" w:customStyle="1" w:styleId="Titre9Car">
    <w:name w:val="Titre 9 Car"/>
    <w:link w:val="Titre9"/>
    <w:uiPriority w:val="9"/>
    <w:semiHidden/>
    <w:rsid w:val="00FF7231"/>
    <w:rPr>
      <w:rFonts w:ascii="Cambria" w:eastAsia="Times New Roman" w:hAnsi="Cambria" w:cs="Times New Roman"/>
      <w:i/>
      <w:iCs/>
      <w:color w:val="404040"/>
      <w:sz w:val="20"/>
      <w:szCs w:val="20"/>
    </w:rPr>
  </w:style>
  <w:style w:type="paragraph" w:styleId="Corpsdetexte">
    <w:name w:val="Body Text"/>
    <w:basedOn w:val="Normal"/>
    <w:link w:val="CorpsdetexteCar"/>
    <w:rsid w:val="00FF7231"/>
    <w:rPr>
      <w:rFonts w:ascii="Lucida Sans Unicode" w:hAnsi="Lucida Sans Unicode" w:cs="Lucida Sans Unicode"/>
      <w:sz w:val="20"/>
    </w:rPr>
  </w:style>
  <w:style w:type="character" w:customStyle="1" w:styleId="CorpsdetexteCar">
    <w:name w:val="Corps de texte Car"/>
    <w:link w:val="Corpsdetexte"/>
    <w:rsid w:val="00FF7231"/>
    <w:rPr>
      <w:rFonts w:ascii="Lucida Sans Unicode" w:eastAsia="Times New Roman" w:hAnsi="Lucida Sans Unicode" w:cs="Lucida Sans Unicode"/>
      <w:sz w:val="20"/>
      <w:szCs w:val="24"/>
    </w:rPr>
  </w:style>
  <w:style w:type="paragraph" w:customStyle="1" w:styleId="BodyText1">
    <w:name w:val="Body Text1"/>
    <w:rsid w:val="00FF7231"/>
    <w:rPr>
      <w:rFonts w:ascii="Times New Roman" w:eastAsia="Times New Roman" w:hAnsi="Times New Roman"/>
      <w:color w:val="000000"/>
    </w:rPr>
  </w:style>
  <w:style w:type="paragraph" w:customStyle="1" w:styleId="Half-spacing">
    <w:name w:val="Half-spacing"/>
    <w:basedOn w:val="Normal"/>
    <w:rsid w:val="00FF7231"/>
    <w:pPr>
      <w:widowControl w:val="0"/>
      <w:spacing w:line="120" w:lineRule="auto"/>
    </w:pPr>
    <w:rPr>
      <w:rFonts w:ascii="GillSans" w:hAnsi="GillSans"/>
      <w:sz w:val="20"/>
      <w:szCs w:val="20"/>
    </w:rPr>
  </w:style>
  <w:style w:type="character" w:styleId="Numrodepage">
    <w:name w:val="page number"/>
    <w:basedOn w:val="Policepardfaut"/>
    <w:rsid w:val="00FF7231"/>
  </w:style>
  <w:style w:type="character" w:customStyle="1" w:styleId="Titre2Car">
    <w:name w:val="Titre 2 Car"/>
    <w:link w:val="Titre2"/>
    <w:uiPriority w:val="9"/>
    <w:semiHidden/>
    <w:rsid w:val="00B21307"/>
    <w:rPr>
      <w:rFonts w:ascii="Cambria" w:eastAsia="Times New Roman" w:hAnsi="Cambria" w:cs="Times New Roman"/>
      <w:b/>
      <w:bCs/>
      <w:i/>
      <w:iCs/>
      <w:sz w:val="28"/>
      <w:szCs w:val="28"/>
    </w:rPr>
  </w:style>
  <w:style w:type="character" w:customStyle="1" w:styleId="Titre3Car">
    <w:name w:val="Titre 3 Car"/>
    <w:link w:val="Titre3"/>
    <w:uiPriority w:val="9"/>
    <w:semiHidden/>
    <w:rsid w:val="00B21307"/>
    <w:rPr>
      <w:rFonts w:ascii="Cambria" w:eastAsia="Times New Roman" w:hAnsi="Cambria" w:cs="Times New Roman"/>
      <w:b/>
      <w:bCs/>
      <w:sz w:val="26"/>
      <w:szCs w:val="26"/>
    </w:rPr>
  </w:style>
  <w:style w:type="paragraph" w:styleId="En-tte">
    <w:name w:val="header"/>
    <w:basedOn w:val="Normal"/>
    <w:link w:val="En-tteCar"/>
    <w:uiPriority w:val="99"/>
    <w:unhideWhenUsed/>
    <w:rsid w:val="000E1B94"/>
    <w:pPr>
      <w:tabs>
        <w:tab w:val="center" w:pos="4680"/>
        <w:tab w:val="right" w:pos="9360"/>
      </w:tabs>
    </w:pPr>
  </w:style>
  <w:style w:type="character" w:customStyle="1" w:styleId="En-tteCar">
    <w:name w:val="En-tête Car"/>
    <w:link w:val="En-tte"/>
    <w:uiPriority w:val="99"/>
    <w:rsid w:val="000E1B94"/>
    <w:rPr>
      <w:rFonts w:ascii="Times New Roman" w:eastAsia="Times New Roman" w:hAnsi="Times New Roman"/>
      <w:sz w:val="24"/>
      <w:szCs w:val="24"/>
    </w:rPr>
  </w:style>
  <w:style w:type="character" w:styleId="Lienhypertexte">
    <w:name w:val="Hyperlink"/>
    <w:basedOn w:val="Policepardfaut"/>
    <w:uiPriority w:val="99"/>
    <w:unhideWhenUsed/>
    <w:rsid w:val="007E048F"/>
    <w:rPr>
      <w:color w:val="0000FF" w:themeColor="hyperlink"/>
      <w:u w:val="single"/>
    </w:rPr>
  </w:style>
  <w:style w:type="paragraph" w:styleId="Paragraphedeliste">
    <w:name w:val="List Paragraph"/>
    <w:basedOn w:val="Normal"/>
    <w:uiPriority w:val="34"/>
    <w:qFormat/>
    <w:rsid w:val="007E048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lhs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086B9-E8AA-4898-9947-BCB76A517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527</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School Profile Template</vt:lpstr>
    </vt:vector>
  </TitlesOfParts>
  <Company>Microsoft</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Profile Template</dc:title>
  <dc:creator>Sarah W Mueller</dc:creator>
  <cp:keywords>For use with schools expiring in June 2013</cp:keywords>
  <cp:lastModifiedBy>Mohamed Yahiaoui</cp:lastModifiedBy>
  <cp:revision>4</cp:revision>
  <cp:lastPrinted>2020-09-04T19:18:00Z</cp:lastPrinted>
  <dcterms:created xsi:type="dcterms:W3CDTF">2014-11-05T16:29:00Z</dcterms:created>
  <dcterms:modified xsi:type="dcterms:W3CDTF">2020-09-04T19:18:00Z</dcterms:modified>
</cp:coreProperties>
</file>